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AF8A6" w14:textId="77777777" w:rsidR="00A73A1C" w:rsidRPr="00A73A1C" w:rsidRDefault="00A73A1C" w:rsidP="00A73A1C">
      <w:pPr>
        <w:spacing w:after="0" w:line="240" w:lineRule="auto"/>
        <w:jc w:val="right"/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</w:pPr>
      <w:bookmarkStart w:id="0" w:name="_Hlk180666373"/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>TU/CDOE</w:t>
      </w:r>
    </w:p>
    <w:p w14:paraId="01D1FA76" w14:textId="77777777" w:rsidR="00A73A1C" w:rsidRPr="00A73A1C" w:rsidRDefault="00A73A1C" w:rsidP="00A73A1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</w:pP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>TEZPUR UNIVERSITY</w:t>
      </w:r>
    </w:p>
    <w:p w14:paraId="6F82219C" w14:textId="77777777" w:rsidR="00A73A1C" w:rsidRPr="00A73A1C" w:rsidRDefault="00A73A1C" w:rsidP="00A73A1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</w:pP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>SEMESTER END EXAMINATION (SPRING) 2024</w:t>
      </w:r>
    </w:p>
    <w:p w14:paraId="6E5045F9" w14:textId="77777777" w:rsidR="00A73A1C" w:rsidRPr="00A73A1C" w:rsidRDefault="00A73A1C" w:rsidP="00A73A1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ar-SA"/>
        </w:rPr>
      </w:pPr>
      <w:r w:rsidRPr="00A73A1C">
        <w:rPr>
          <w:rFonts w:ascii="Times New Roman" w:eastAsia="Times New Roman" w:hAnsi="Times New Roman" w:cs="Times New Roman"/>
          <w:b/>
          <w:bCs/>
          <w:sz w:val="28"/>
          <w:szCs w:val="28"/>
          <w:lang w:eastAsia="en-IN" w:bidi="ar-SA"/>
        </w:rPr>
        <w:t>DIPCRG/DCG 201: CHILD RIGHTS AS HUMAN RIGHTS-PART II</w:t>
      </w:r>
    </w:p>
    <w:p w14:paraId="18994C62" w14:textId="77777777" w:rsidR="00A73A1C" w:rsidRPr="00A73A1C" w:rsidRDefault="00A73A1C" w:rsidP="00A73A1C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</w:pPr>
      <w:r w:rsidRPr="00A73A1C">
        <w:rPr>
          <w:rFonts w:ascii="Times New Roman" w:eastAsia="Aptos" w:hAnsi="Times New Roman" w:cs="Times New Roman"/>
          <w:sz w:val="28"/>
          <w:szCs w:val="28"/>
          <w:lang w:val="en-US" w:bidi="ar-SA"/>
        </w:rPr>
        <w:t>Full Marks:</w:t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 xml:space="preserve"> 70</w:t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ab/>
        <w:t xml:space="preserve">                </w:t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ab/>
        <w:t xml:space="preserve"> </w:t>
      </w:r>
      <w:r w:rsidRPr="00A73A1C">
        <w:rPr>
          <w:rFonts w:ascii="Times New Roman" w:eastAsia="Aptos" w:hAnsi="Times New Roman" w:cs="Times New Roman"/>
          <w:sz w:val="28"/>
          <w:szCs w:val="28"/>
          <w:lang w:val="en-US" w:bidi="ar-SA"/>
        </w:rPr>
        <w:t>Time</w:t>
      </w:r>
      <w:r w:rsidRPr="00A73A1C">
        <w:rPr>
          <w:rFonts w:ascii="Times New Roman" w:eastAsia="Aptos" w:hAnsi="Times New Roman" w:cs="Times New Roman"/>
          <w:b/>
          <w:bCs/>
          <w:sz w:val="28"/>
          <w:szCs w:val="28"/>
          <w:lang w:val="en-US" w:bidi="ar-SA"/>
        </w:rPr>
        <w:t>: 3 hours</w:t>
      </w:r>
    </w:p>
    <w:p w14:paraId="4C1406DF" w14:textId="77777777" w:rsidR="00A73A1C" w:rsidRPr="00A73A1C" w:rsidRDefault="00A73A1C" w:rsidP="00A73A1C">
      <w:pPr>
        <w:spacing w:after="0" w:line="240" w:lineRule="auto"/>
        <w:jc w:val="center"/>
        <w:rPr>
          <w:rFonts w:ascii="Times New Roman" w:eastAsia="Aptos" w:hAnsi="Times New Roman" w:cs="Times New Roman"/>
          <w:i/>
          <w:iCs/>
          <w:sz w:val="22"/>
          <w:szCs w:val="22"/>
          <w:lang w:val="en-US" w:bidi="ar-SA"/>
        </w:rPr>
      </w:pPr>
      <w:r w:rsidRPr="00A73A1C">
        <w:rPr>
          <w:rFonts w:ascii="Times New Roman" w:eastAsia="Aptos" w:hAnsi="Times New Roman" w:cs="Times New Roman"/>
          <w:i/>
          <w:iCs/>
          <w:sz w:val="22"/>
          <w:szCs w:val="22"/>
          <w:lang w:val="en-US" w:bidi="ar-SA"/>
        </w:rPr>
        <w:t>The figures in the right-hand margin indicate marks for the individual question</w:t>
      </w:r>
    </w:p>
    <w:p w14:paraId="3758667D" w14:textId="77777777" w:rsidR="00A73A1C" w:rsidRPr="00A73A1C" w:rsidRDefault="00A73A1C" w:rsidP="00A73A1C">
      <w:pPr>
        <w:spacing w:after="0" w:line="240" w:lineRule="auto"/>
        <w:jc w:val="center"/>
        <w:rPr>
          <w:rFonts w:ascii="Aptos" w:eastAsia="Aptos" w:hAnsi="Aptos" w:cs="Mangal"/>
          <w:i/>
          <w:iCs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……………………………………………………………………………………………………………….</w:t>
      </w:r>
    </w:p>
    <w:p w14:paraId="55609C34" w14:textId="77777777" w:rsidR="00A73A1C" w:rsidRPr="00A73A1C" w:rsidRDefault="00A73A1C" w:rsidP="00A73A1C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(2x10=20)</w:t>
      </w:r>
    </w:p>
    <w:p w14:paraId="76556C13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Define state. </w:t>
      </w:r>
    </w:p>
    <w:p w14:paraId="46201867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What is Certiorari? </w:t>
      </w:r>
    </w:p>
    <w:p w14:paraId="5854F8DD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Define Human Rights. </w:t>
      </w:r>
    </w:p>
    <w:p w14:paraId="4EDC2122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>What is Criminal Justice?</w:t>
      </w:r>
    </w:p>
    <w:p w14:paraId="6DEFEFF0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Mention any two principles of care and protection of children under Chapter II of the JJ Act 2015. </w:t>
      </w:r>
    </w:p>
    <w:p w14:paraId="28D4BB2E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>__________ is a charter of rights contained in part III of the Constitution of India.</w:t>
      </w:r>
    </w:p>
    <w:p w14:paraId="041DAA42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>The United Nations Standard Minimum Rules for the Administration of Juvenile Justice is also known as _________.</w:t>
      </w:r>
    </w:p>
    <w:p w14:paraId="01195197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>HAMA stands for _______.</w:t>
      </w:r>
    </w:p>
    <w:p w14:paraId="435BB664" w14:textId="77777777" w:rsidR="00A73A1C" w:rsidRPr="00A73A1C" w:rsidRDefault="00A73A1C" w:rsidP="00A73A1C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An ____ is registered only in case of heinous or serious offences. </w:t>
      </w:r>
    </w:p>
    <w:p w14:paraId="3070FE6F" w14:textId="77777777" w:rsidR="00A73A1C" w:rsidRPr="00A73A1C" w:rsidRDefault="00A73A1C" w:rsidP="00A73A1C">
      <w:pPr>
        <w:numPr>
          <w:ilvl w:val="0"/>
          <w:numId w:val="1"/>
        </w:num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bidi="ar-SA"/>
        </w:rPr>
        <w:t xml:space="preserve">The Protection of Children from Sexual Offences (POCSO) Act was enacted in the year _________. </w:t>
      </w:r>
    </w:p>
    <w:p w14:paraId="79DDC109" w14:textId="77777777" w:rsidR="00A73A1C" w:rsidRPr="00A73A1C" w:rsidRDefault="00A73A1C" w:rsidP="00A73A1C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A73A1C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4B4378DF" w14:textId="77777777" w:rsidR="00A73A1C" w:rsidRPr="00A73A1C" w:rsidRDefault="00A73A1C" w:rsidP="00A73A1C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Write a note on Fundamental Rights Recognized by Part III of the Constitution of India. </w:t>
      </w:r>
    </w:p>
    <w:p w14:paraId="7680CD90" w14:textId="77777777" w:rsidR="00A73A1C" w:rsidRPr="00A73A1C" w:rsidRDefault="00A73A1C" w:rsidP="00A73A1C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bidi="ar-SA"/>
        </w:rPr>
        <w:t>Analyse the conditions for adoption mentioned in Hindu Adoption and Maintenance Act.</w:t>
      </w:r>
    </w:p>
    <w:p w14:paraId="465B0340" w14:textId="77777777" w:rsidR="00A73A1C" w:rsidRPr="00A73A1C" w:rsidRDefault="00A73A1C" w:rsidP="00A73A1C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bidi="ar-SA"/>
        </w:rPr>
        <w:t>Write a short note on ‘</w:t>
      </w:r>
      <w:r w:rsidRPr="00A73A1C">
        <w:rPr>
          <w:rFonts w:ascii="Times New Roman" w:eastAsia="Aptos" w:hAnsi="Times New Roman" w:cs="Times New Roman"/>
          <w:i/>
          <w:szCs w:val="24"/>
          <w:lang w:bidi="ar-SA"/>
        </w:rPr>
        <w:t>Children’s Court’.</w:t>
      </w:r>
    </w:p>
    <w:p w14:paraId="2C98847E" w14:textId="77777777" w:rsidR="00A73A1C" w:rsidRPr="00A73A1C" w:rsidRDefault="00A73A1C" w:rsidP="00A73A1C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Highlight the functions of the State Child Protection Unit. </w:t>
      </w:r>
    </w:p>
    <w:p w14:paraId="721FB23B" w14:textId="77777777" w:rsidR="00A73A1C" w:rsidRPr="00A73A1C" w:rsidRDefault="00A73A1C" w:rsidP="00A73A1C">
      <w:pPr>
        <w:numPr>
          <w:ilvl w:val="0"/>
          <w:numId w:val="2"/>
        </w:num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What are the rights available to a child accused of having committed an offence under the POCSO Act? </w:t>
      </w:r>
    </w:p>
    <w:p w14:paraId="4505872E" w14:textId="77777777" w:rsidR="00A73A1C" w:rsidRPr="00A73A1C" w:rsidRDefault="00A73A1C" w:rsidP="00A73A1C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A73A1C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73A1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001FD265" w14:textId="77777777" w:rsidR="00A73A1C" w:rsidRPr="00A73A1C" w:rsidRDefault="00A73A1C" w:rsidP="00A73A1C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>Examine the roles and responsibilities of different agencies responsible for dealing with a child in need of care and protection.</w:t>
      </w:r>
    </w:p>
    <w:p w14:paraId="5FD728A2" w14:textId="77777777" w:rsidR="00A73A1C" w:rsidRDefault="00A73A1C" w:rsidP="00A73A1C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 xml:space="preserve">Explore the relationship between Human Rights’, Fundamental Rights and Directive Principles of state Policy’. </w:t>
      </w:r>
    </w:p>
    <w:p w14:paraId="37501E26" w14:textId="3E07DC53" w:rsidR="00BC7724" w:rsidRPr="00BC7724" w:rsidRDefault="00BC7724" w:rsidP="00BC7724">
      <w:pPr>
        <w:spacing w:after="0" w:line="360" w:lineRule="auto"/>
        <w:ind w:left="720"/>
        <w:jc w:val="right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P.T.O.</w:t>
      </w:r>
    </w:p>
    <w:p w14:paraId="5C3EB4AE" w14:textId="77777777" w:rsidR="00A73A1C" w:rsidRPr="00A73A1C" w:rsidRDefault="00A73A1C" w:rsidP="00A73A1C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lastRenderedPageBreak/>
        <w:t>Critically examine Prohibition of Child Marriage Act, 2006 and the Immoral Traffic Prevention Act, 1986 given the realities of Indian society.</w:t>
      </w:r>
    </w:p>
    <w:p w14:paraId="6CA659AA" w14:textId="77777777" w:rsidR="00A73A1C" w:rsidRPr="00A73A1C" w:rsidRDefault="00A73A1C" w:rsidP="00A73A1C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bidi="ar-SA"/>
        </w:rPr>
        <w:t>Describe the functions of National Commission for Protection of Child Rights.</w:t>
      </w:r>
    </w:p>
    <w:p w14:paraId="44CAC286" w14:textId="77777777" w:rsidR="00A73A1C" w:rsidRPr="00A73A1C" w:rsidRDefault="00A73A1C" w:rsidP="00A73A1C">
      <w:p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1955A95" w14:textId="77777777" w:rsidR="00A73A1C" w:rsidRPr="00A73A1C" w:rsidRDefault="00A73A1C" w:rsidP="00A73A1C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9C0E00B" w14:textId="77777777" w:rsidR="00A73A1C" w:rsidRPr="00A73A1C" w:rsidRDefault="00A73A1C" w:rsidP="00A73A1C">
      <w:pPr>
        <w:spacing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  <w:r w:rsidRPr="00A73A1C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bookmarkEnd w:id="0"/>
    <w:p w14:paraId="075FDEA4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3ECE87D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29FABA6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288C789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45BB081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C8F279F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6AEFC1AC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AE5C532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2BCABD3F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1BCAE890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5248AB83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8E89A34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1E70A006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61B7C591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62233F23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7D3A1E64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9ACEC1F" w14:textId="77777777" w:rsidR="00A73A1C" w:rsidRPr="00A73A1C" w:rsidRDefault="00A73A1C" w:rsidP="00A73A1C">
      <w:p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978CEF9" w14:textId="77777777" w:rsidR="00804C9E" w:rsidRDefault="00804C9E"/>
    <w:sectPr w:rsidR="00804C9E" w:rsidSect="00BC7724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C9E"/>
    <w:rsid w:val="001A6AF3"/>
    <w:rsid w:val="003A585C"/>
    <w:rsid w:val="00804C9E"/>
    <w:rsid w:val="00A73A1C"/>
    <w:rsid w:val="00BC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51893"/>
  <w15:chartTrackingRefBased/>
  <w15:docId w15:val="{431A8A0A-1057-44CA-8D32-730D5D3C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4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4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4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4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4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4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4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C9E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C9E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4C9E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4C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4C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4C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4C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4C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4C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4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804C9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4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804C9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804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4C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4C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4C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4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4C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4C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3</cp:revision>
  <dcterms:created xsi:type="dcterms:W3CDTF">2024-11-05T07:26:00Z</dcterms:created>
  <dcterms:modified xsi:type="dcterms:W3CDTF">2024-11-07T09:47:00Z</dcterms:modified>
</cp:coreProperties>
</file>